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10/4.1-2026-0361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Briefpostdienste vom 01.10.2026 bis zum 30.09.2030 (inkl. Vertragsverlängerungen)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